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F5" w:rsidRPr="00A63885" w:rsidRDefault="000D7AB1" w:rsidP="00537AF5">
      <w:pPr>
        <w:jc w:val="center"/>
        <w:rPr>
          <w:rFonts w:ascii="Optima" w:hAnsi="Optima"/>
          <w:b/>
          <w:sz w:val="48"/>
          <w:szCs w:val="36"/>
        </w:rPr>
      </w:pPr>
      <w:r>
        <w:rPr>
          <w:rFonts w:ascii="Optima" w:hAnsi="Optima"/>
          <w:b/>
          <w:sz w:val="48"/>
          <w:szCs w:val="36"/>
        </w:rPr>
        <w:t>3</w:t>
      </w:r>
      <w:r w:rsidRPr="000D7AB1">
        <w:rPr>
          <w:rFonts w:ascii="Optima" w:hAnsi="Optima"/>
          <w:b/>
          <w:sz w:val="48"/>
          <w:szCs w:val="36"/>
          <w:vertAlign w:val="superscript"/>
        </w:rPr>
        <w:t>rd</w:t>
      </w:r>
      <w:r>
        <w:rPr>
          <w:rFonts w:ascii="Optima" w:hAnsi="Optima"/>
          <w:b/>
          <w:sz w:val="48"/>
          <w:szCs w:val="36"/>
        </w:rPr>
        <w:t xml:space="preserve"> Grade Math, Topic 7.1 Division as Sharing</w:t>
      </w:r>
    </w:p>
    <w:p w:rsidR="00537AF5" w:rsidRPr="00937FAF" w:rsidRDefault="00537AF5" w:rsidP="00537AF5">
      <w:pPr>
        <w:jc w:val="center"/>
        <w:rPr>
          <w:rFonts w:ascii="Optima" w:hAnsi="Optima"/>
          <w:b/>
          <w:sz w:val="36"/>
          <w:szCs w:val="36"/>
        </w:rPr>
      </w:pPr>
    </w:p>
    <w:tbl>
      <w:tblPr>
        <w:tblStyle w:val="TableGrid"/>
        <w:tblW w:w="5000" w:type="pct"/>
        <w:tblLook w:val="00BF"/>
      </w:tblPr>
      <w:tblGrid>
        <w:gridCol w:w="10013"/>
        <w:gridCol w:w="4027"/>
      </w:tblGrid>
      <w:tr w:rsidR="00DC5AC7">
        <w:tc>
          <w:tcPr>
            <w:tcW w:w="3566" w:type="pct"/>
            <w:shd w:val="clear" w:color="auto" w:fill="000000"/>
          </w:tcPr>
          <w:p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434" w:type="pct"/>
            <w:shd w:val="clear" w:color="auto" w:fill="000000"/>
          </w:tcPr>
          <w:p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54930">
        <w:tc>
          <w:tcPr>
            <w:tcW w:w="5000" w:type="pct"/>
            <w:gridSpan w:val="2"/>
            <w:shd w:val="clear" w:color="auto" w:fill="B3B3B3"/>
          </w:tcPr>
          <w:p w:rsidR="00E54930" w:rsidRPr="00E54930" w:rsidRDefault="00E54930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</w:tr>
      <w:tr w:rsidR="00E54930">
        <w:tc>
          <w:tcPr>
            <w:tcW w:w="5000" w:type="pct"/>
            <w:gridSpan w:val="2"/>
            <w:shd w:val="clear" w:color="auto" w:fill="auto"/>
          </w:tcPr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Materials: </w:t>
            </w:r>
          </w:p>
          <w:p w:rsid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Two-color counters</w:t>
            </w:r>
          </w:p>
          <w:p w:rsidR="00E54930" w:rsidRPr="00A23F6F" w:rsidRDefault="00A23F6F" w:rsidP="00A23F6F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Interactive Learning Recording Sheet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  <w:color w:val="3366FF"/>
              </w:rPr>
            </w:pPr>
            <w:r w:rsidRPr="00C820EF">
              <w:rPr>
                <w:rFonts w:ascii="Optima" w:hAnsi="Optima"/>
                <w:color w:val="3366FF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Default="008F4FA5" w:rsidP="00446BD1">
            <w:pPr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Computation Practice</w:t>
            </w:r>
            <w:r>
              <w:rPr>
                <w:rFonts w:ascii="Optima" w:hAnsi="Optima"/>
              </w:rPr>
              <w:t xml:space="preserve"> </w:t>
            </w:r>
            <w:proofErr w:type="spellStart"/>
            <w:r>
              <w:rPr>
                <w:rFonts w:ascii="Optima" w:hAnsi="Optima"/>
              </w:rPr>
              <w:t>Timing</w:t>
            </w:r>
            <w:proofErr w:type="spellEnd"/>
            <w:r>
              <w:rPr>
                <w:rFonts w:ascii="Optima" w:hAnsi="Optima"/>
              </w:rPr>
              <w:t xml:space="preserve">: 3 minutes using </w:t>
            </w:r>
            <w:proofErr w:type="spellStart"/>
            <w:r w:rsidRPr="00937FAF">
              <w:rPr>
                <w:rFonts w:ascii="Optima" w:hAnsi="Optima"/>
                <w:i/>
              </w:rPr>
              <w:t>Aimsweb</w:t>
            </w:r>
            <w:proofErr w:type="spellEnd"/>
            <w:r w:rsidRPr="00937FAF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>3</w:t>
            </w:r>
            <w:r w:rsidRPr="00446BD1">
              <w:rPr>
                <w:rFonts w:ascii="Optima" w:hAnsi="Optima"/>
                <w:vertAlign w:val="superscript"/>
              </w:rPr>
              <w:t>rd</w:t>
            </w:r>
            <w:r>
              <w:rPr>
                <w:rFonts w:ascii="Optima" w:hAnsi="Optima"/>
              </w:rPr>
              <w:t xml:space="preserve"> grade </w:t>
            </w:r>
            <w:r w:rsidRPr="00937FAF">
              <w:rPr>
                <w:rFonts w:ascii="Optima" w:hAnsi="Optima"/>
              </w:rPr>
              <w:t>M-</w:t>
            </w:r>
            <w:r>
              <w:rPr>
                <w:rFonts w:ascii="Optima" w:hAnsi="Optima"/>
              </w:rPr>
              <w:t>COMP progress monitoring probe; students self-correct using their “teacher pens”; students record number correct in Math Journal; collect papers</w:t>
            </w:r>
          </w:p>
          <w:p w:rsidR="008F4FA5" w:rsidRPr="00937FAF" w:rsidRDefault="008F4FA5" w:rsidP="00446BD1">
            <w:pPr>
              <w:rPr>
                <w:rFonts w:ascii="Optima" w:hAnsi="Optima"/>
              </w:rPr>
            </w:pP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 w:rsidRPr="00446BD1">
              <w:rPr>
                <w:rFonts w:ascii="Optima" w:hAnsi="Optima"/>
                <w:b/>
              </w:rPr>
              <w:t>Problem of the Day</w:t>
            </w:r>
            <w:r>
              <w:rPr>
                <w:rFonts w:ascii="Optima" w:hAnsi="Optima"/>
              </w:rPr>
              <w:t xml:space="preserve"> 7-1</w:t>
            </w:r>
          </w:p>
          <w:p w:rsidR="008F4FA5" w:rsidRDefault="008F4FA5" w:rsidP="00A23F6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“Tandy needs to put 12 pigs in 4 pens.  She wants to put the same number of pigs in each pen.  How many pigs should she put in each pen?  Draw a picture to show the main idea.  Then solve.”</w:t>
            </w:r>
          </w:p>
          <w:p w:rsidR="008F4FA5" w:rsidRPr="008F4FA5" w:rsidRDefault="008F4FA5" w:rsidP="008F4FA5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* Hand out two-color counters to aid problem solving throughout this lesson.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</w:p>
          <w:p w:rsidR="00DC5AC7" w:rsidRPr="00C820EF" w:rsidRDefault="00DC5AC7" w:rsidP="00B45CCC">
            <w:pPr>
              <w:contextualSpacing/>
              <w:rPr>
                <w:rFonts w:ascii="Optima" w:hAnsi="Optima"/>
              </w:rPr>
            </w:pPr>
            <w:r w:rsidRPr="00C820EF">
              <w:rPr>
                <w:rFonts w:ascii="Optima" w:hAnsi="Optima"/>
              </w:rPr>
              <w:t>(5-10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C820EF" w:rsidRDefault="008F4FA5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:rsidR="008F4FA5" w:rsidRDefault="008F4FA5" w:rsidP="00537AF5">
            <w:pPr>
              <w:rPr>
                <w:rFonts w:ascii="Optima" w:hAnsi="Optima"/>
              </w:rPr>
            </w:pPr>
            <w:proofErr w:type="gramStart"/>
            <w:r w:rsidRPr="00446BD1">
              <w:rPr>
                <w:rFonts w:ascii="Optima" w:hAnsi="Optima"/>
                <w:b/>
                <w:i/>
              </w:rPr>
              <w:t>Division</w:t>
            </w:r>
            <w:r>
              <w:rPr>
                <w:rFonts w:ascii="Optima" w:hAnsi="Optima"/>
                <w:b/>
                <w:i/>
              </w:rPr>
              <w:t xml:space="preserve">  </w:t>
            </w:r>
            <w:r>
              <w:rPr>
                <w:rFonts w:ascii="Optima" w:hAnsi="Optima"/>
              </w:rPr>
              <w:t>Create</w:t>
            </w:r>
            <w:proofErr w:type="gramEnd"/>
            <w:r>
              <w:rPr>
                <w:rFonts w:ascii="Optima" w:hAnsi="Optima"/>
              </w:rPr>
              <w:t xml:space="preserve"> a class definition of “division”.  </w:t>
            </w:r>
          </w:p>
          <w:p w:rsidR="008F4FA5" w:rsidRPr="00446BD1" w:rsidRDefault="008F4FA5" w:rsidP="00537AF5">
            <w:pPr>
              <w:rPr>
                <w:rFonts w:ascii="Optima" w:hAnsi="Optima"/>
              </w:rPr>
            </w:pPr>
            <w:proofErr w:type="gramStart"/>
            <w:r>
              <w:rPr>
                <w:rFonts w:ascii="Optima" w:hAnsi="Optima"/>
              </w:rPr>
              <w:t>Ask</w:t>
            </w:r>
            <w:proofErr w:type="gramEnd"/>
            <w:r>
              <w:rPr>
                <w:rFonts w:ascii="Optima" w:hAnsi="Optima"/>
              </w:rPr>
              <w:t xml:space="preserve"> “How can you think of division as sharing?”</w:t>
            </w:r>
          </w:p>
          <w:p w:rsidR="008F4FA5" w:rsidRDefault="008F4FA5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Record responses.</w:t>
            </w:r>
          </w:p>
          <w:p w:rsidR="008F4FA5" w:rsidRDefault="008F4FA5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“Name some things you share equally with friends.”</w:t>
            </w:r>
          </w:p>
          <w:p w:rsidR="008F4FA5" w:rsidRDefault="008F4FA5" w:rsidP="00446BD1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“How do you decide to share equally?”</w:t>
            </w:r>
          </w:p>
          <w:p w:rsidR="008F4FA5" w:rsidRPr="00937FAF" w:rsidRDefault="008F4FA5" w:rsidP="00446BD1">
            <w:pPr>
              <w:rPr>
                <w:rFonts w:ascii="Optima" w:hAnsi="Optima"/>
                <w:i/>
              </w:rPr>
            </w:pPr>
            <w:r>
              <w:rPr>
                <w:rFonts w:ascii="Optima" w:hAnsi="Optima"/>
              </w:rPr>
              <w:t xml:space="preserve">Discuss answers to </w:t>
            </w:r>
            <w:r w:rsidRPr="008553B3">
              <w:rPr>
                <w:rFonts w:ascii="Optima" w:hAnsi="Optima"/>
                <w:b/>
              </w:rPr>
              <w:t>Problem of the Day</w:t>
            </w:r>
            <w:r w:rsidR="00E84CFC">
              <w:rPr>
                <w:rFonts w:ascii="Optima" w:hAnsi="Optima"/>
                <w:b/>
              </w:rPr>
              <w:t>.</w:t>
            </w:r>
          </w:p>
          <w:p w:rsidR="008F4FA5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  <w:p w:rsidR="008F4FA5" w:rsidRPr="00421D90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C820EF" w:rsidRDefault="00A77D4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</w:p>
          <w:p w:rsidR="00DC5AC7" w:rsidRPr="00A77D41" w:rsidRDefault="00DC5AC7" w:rsidP="00C820EF">
            <w:pPr>
              <w:contextualSpacing/>
              <w:rPr>
                <w:rFonts w:ascii="Optima" w:hAnsi="Optima"/>
                <w:b/>
              </w:rPr>
            </w:pPr>
            <w:r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:rsidR="008F4FA5" w:rsidRPr="00937FAF" w:rsidRDefault="008F4FA5" w:rsidP="00137C33">
            <w:pPr>
              <w:rPr>
                <w:rFonts w:ascii="Optima" w:hAnsi="Optima"/>
                <w:i/>
              </w:rPr>
            </w:pP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Problem: “Four friends picked 20 apples.  They want to share them equally.  How many apples should each person get?”  (Pair work using counters and recording drawings in Math Journals)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Students share out problem solving.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Class discussion: Re-emphasize vocabulary: division; Questions for discussion: How many apples are there in all?”  “How many ways can we equally share 20 apples with 4 friends?”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Next problems (write on board): 20 apples shared by 2 friends; 20 apples shared by 5 friends. (Pair work; continue using counters and recording drawings in Math Journals)</w:t>
            </w:r>
          </w:p>
          <w:p w:rsidR="008F4FA5" w:rsidRDefault="008F4FA5" w:rsidP="007F3A7B">
            <w:pPr>
              <w:contextualSpacing/>
              <w:rPr>
                <w:rFonts w:ascii="Optima" w:hAnsi="Optima"/>
              </w:rPr>
            </w:pP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Extend: “Are there other ways you can divide 20 apples into equal groups?”  Circulate around the classroom and reinforce problem-solving strategies.</w:t>
            </w:r>
          </w:p>
        </w:tc>
      </w:tr>
      <w:tr w:rsidR="00A77D41">
        <w:tc>
          <w:tcPr>
            <w:tcW w:w="5000" w:type="pct"/>
            <w:gridSpan w:val="2"/>
            <w:shd w:val="clear" w:color="auto" w:fill="B3B3B3"/>
          </w:tcPr>
          <w:p w:rsidR="00A77D41" w:rsidRPr="00A77D41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</w:p>
          <w:p w:rsidR="00A77D41" w:rsidRDefault="00A77D41" w:rsidP="00A77D41">
            <w:pPr>
              <w:contextualSpacing/>
              <w:rPr>
                <w:rFonts w:ascii="Optima" w:hAnsi="Optima"/>
              </w:rPr>
            </w:pPr>
            <w:r w:rsidRPr="00A77D41">
              <w:rPr>
                <w:rFonts w:ascii="Optima" w:hAnsi="Optima"/>
              </w:rPr>
              <w:t>(15-20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:rsidR="008F4FA5" w:rsidRPr="00937FAF" w:rsidRDefault="008F4FA5" w:rsidP="00137C33">
            <w:pPr>
              <w:rPr>
                <w:rFonts w:ascii="Optima" w:hAnsi="Optima"/>
                <w:sz w:val="28"/>
              </w:rPr>
            </w:pPr>
          </w:p>
          <w:p w:rsidR="008F4FA5" w:rsidRPr="00937FA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Visual Learning</w:t>
            </w:r>
            <w:r w:rsidRPr="00937FAF">
              <w:rPr>
                <w:rFonts w:ascii="Optima" w:hAnsi="Optima"/>
              </w:rPr>
              <w:t xml:space="preserve"> Bridge in Student textbook</w:t>
            </w:r>
            <w:r>
              <w:rPr>
                <w:rFonts w:ascii="Optima" w:hAnsi="Optima"/>
              </w:rPr>
              <w:t xml:space="preserve"> and projected (if access to document camera)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8F4FA5" w:rsidRPr="0078589F" w:rsidRDefault="008F4FA5" w:rsidP="008553B3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1 &amp; 2 whole class (using counters and recording drawings in Math Journals)</w:t>
            </w:r>
          </w:p>
          <w:p w:rsidR="008F4FA5" w:rsidRPr="0078589F" w:rsidRDefault="008F4FA5" w:rsidP="002F03E0">
            <w:pPr>
              <w:rPr>
                <w:rFonts w:ascii="Optima" w:hAnsi="Optima"/>
              </w:rPr>
            </w:pPr>
            <w:r w:rsidRPr="00937FAF">
              <w:rPr>
                <w:rFonts w:ascii="Optima" w:hAnsi="Optima"/>
                <w:i/>
              </w:rPr>
              <w:t>Guided Practice</w:t>
            </w:r>
            <w:r>
              <w:rPr>
                <w:rFonts w:ascii="Optima" w:hAnsi="Optima"/>
              </w:rPr>
              <w:t xml:space="preserve"> problems 3 &amp; 4 independently, then partner share responses (using counters and recording drawings in Math Journals)</w:t>
            </w:r>
          </w:p>
          <w:p w:rsidR="008F4FA5" w:rsidRPr="006753DE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>
              <w:rPr>
                <w:rFonts w:ascii="Optima" w:hAnsi="Optima"/>
              </w:rPr>
              <w:t>*</w:t>
            </w:r>
            <w:proofErr w:type="spellStart"/>
            <w:r>
              <w:rPr>
                <w:rFonts w:ascii="Optima" w:hAnsi="Optima"/>
              </w:rPr>
              <w:t>ReTeaching</w:t>
            </w:r>
            <w:proofErr w:type="spellEnd"/>
            <w:r>
              <w:rPr>
                <w:rFonts w:ascii="Optima" w:hAnsi="Optima"/>
              </w:rPr>
              <w:t xml:space="preserve"> Set A on page 180, if necessary</w:t>
            </w: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</w:p>
          <w:p w:rsidR="00DC5AC7" w:rsidRDefault="00E95770" w:rsidP="00E95770">
            <w:pPr>
              <w:contextualSpacing/>
              <w:rPr>
                <w:rFonts w:ascii="Optima" w:hAnsi="Optima"/>
              </w:rPr>
            </w:pPr>
            <w:r w:rsidRPr="00137C33">
              <w:rPr>
                <w:rFonts w:ascii="Optima" w:hAnsi="Optima"/>
                <w:b/>
              </w:rPr>
              <w:t>(</w:t>
            </w:r>
            <w:r w:rsidRPr="00E95770">
              <w:rPr>
                <w:rFonts w:ascii="Optima" w:hAnsi="Optima"/>
              </w:rPr>
              <w:t>15-20 MINUTES)</w:t>
            </w:r>
          </w:p>
        </w:tc>
      </w:tr>
      <w:tr w:rsidR="008F4FA5">
        <w:tc>
          <w:tcPr>
            <w:tcW w:w="5000" w:type="pct"/>
            <w:gridSpan w:val="2"/>
          </w:tcPr>
          <w:p w:rsidR="008F4FA5" w:rsidRPr="00937FAF" w:rsidRDefault="008F4FA5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:rsidR="008F4FA5" w:rsidRPr="00937FAF" w:rsidRDefault="008F4FA5" w:rsidP="00137C33">
            <w:pPr>
              <w:rPr>
                <w:rFonts w:ascii="Optima" w:hAnsi="Optima"/>
              </w:rPr>
            </w:pPr>
          </w:p>
          <w:p w:rsidR="005E7DA9" w:rsidRDefault="008F4FA5" w:rsidP="008F4FA5">
            <w:pPr>
              <w:pStyle w:val="ListParagraph"/>
              <w:ind w:left="360"/>
              <w:rPr>
                <w:rFonts w:ascii="Optima" w:hAnsi="Optima"/>
              </w:rPr>
            </w:pPr>
            <w:r w:rsidRPr="002F03E0">
              <w:rPr>
                <w:rFonts w:ascii="Optima" w:hAnsi="Optima"/>
                <w:i/>
              </w:rPr>
              <w:t>Independent Practice</w:t>
            </w:r>
            <w:r w:rsidR="00923CA5">
              <w:rPr>
                <w:rFonts w:ascii="Optima" w:hAnsi="Optima"/>
              </w:rPr>
              <w:t xml:space="preserve"> problems 5, 7, 9, 11, 13, and 15</w:t>
            </w:r>
            <w:r>
              <w:rPr>
                <w:rFonts w:ascii="Optima" w:hAnsi="Optima"/>
              </w:rPr>
              <w:t xml:space="preserve"> in Math Journal</w:t>
            </w:r>
            <w:r w:rsidR="00923CA5">
              <w:rPr>
                <w:rFonts w:ascii="Optima" w:hAnsi="Optima"/>
              </w:rPr>
              <w:t xml:space="preserve"> *Brain Builder: Problem 17</w:t>
            </w:r>
            <w:r>
              <w:rPr>
                <w:rFonts w:ascii="Optima" w:hAnsi="Optima"/>
              </w:rPr>
              <w:t xml:space="preserve"> (Use this time to monitor student work.  Identify students that may need to revisit today’s concept.  Identify students that may need to revisit prerequisite skills.)</w:t>
            </w:r>
          </w:p>
          <w:p w:rsidR="008F4FA5" w:rsidRPr="00923CA5" w:rsidRDefault="008F4FA5" w:rsidP="00923CA5">
            <w:pPr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</w:p>
          <w:p w:rsidR="00DC5AC7" w:rsidRPr="00E95770" w:rsidRDefault="00DC5AC7" w:rsidP="00B45CCC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</w:rPr>
              <w:t>(5-10 MINUTES)</w:t>
            </w:r>
          </w:p>
        </w:tc>
      </w:tr>
      <w:tr w:rsidR="0078589F">
        <w:tc>
          <w:tcPr>
            <w:tcW w:w="5000" w:type="pct"/>
            <w:gridSpan w:val="2"/>
          </w:tcPr>
          <w:p w:rsidR="005E7DA9" w:rsidRPr="00923CA5" w:rsidRDefault="00923CA5" w:rsidP="008F4FA5">
            <w:pPr>
              <w:contextualSpacing/>
              <w:rPr>
                <w:rFonts w:ascii="Optima" w:hAnsi="Optima"/>
              </w:rPr>
            </w:pPr>
            <w:r w:rsidRPr="00923CA5">
              <w:rPr>
                <w:rFonts w:ascii="Optima" w:hAnsi="Optima"/>
              </w:rPr>
              <w:t>Explain</w:t>
            </w:r>
            <w:r>
              <w:rPr>
                <w:rFonts w:ascii="Optima" w:hAnsi="Optima"/>
              </w:rPr>
              <w:t>/Introduce</w:t>
            </w:r>
            <w:r w:rsidRPr="00923CA5">
              <w:rPr>
                <w:rFonts w:ascii="Optima" w:hAnsi="Optima"/>
              </w:rPr>
              <w:t xml:space="preserve"> student </w:t>
            </w:r>
            <w:r>
              <w:rPr>
                <w:rFonts w:ascii="Optima" w:hAnsi="Optima"/>
              </w:rPr>
              <w:t>selections**</w:t>
            </w:r>
          </w:p>
          <w:p w:rsidR="005E7DA9" w:rsidRDefault="008F4FA5" w:rsidP="008F4FA5">
            <w:pPr>
              <w:contextualSpacing/>
              <w:rPr>
                <w:rFonts w:ascii="Optima" w:hAnsi="Optima"/>
              </w:rPr>
            </w:pPr>
            <w:r w:rsidRPr="005E7DA9">
              <w:rPr>
                <w:rFonts w:ascii="Optima" w:hAnsi="Optima"/>
                <w:b/>
              </w:rPr>
              <w:t>Quick Check</w:t>
            </w:r>
            <w:r w:rsidR="005E7DA9" w:rsidRPr="005E7DA9">
              <w:rPr>
                <w:rFonts w:ascii="Optima" w:hAnsi="Optima"/>
                <w:b/>
              </w:rPr>
              <w:t xml:space="preserve"> 7-1</w:t>
            </w:r>
            <w:r w:rsidR="005E7DA9">
              <w:rPr>
                <w:rFonts w:ascii="Optima" w:hAnsi="Optima"/>
                <w:b/>
              </w:rPr>
              <w:t xml:space="preserve"> </w:t>
            </w:r>
            <w:r w:rsidR="005E7DA9">
              <w:rPr>
                <w:rFonts w:ascii="Optima" w:hAnsi="Optima"/>
              </w:rPr>
              <w:t>Have students complete and turn the Quick Check.</w:t>
            </w:r>
          </w:p>
          <w:p w:rsidR="005E7DA9" w:rsidRDefault="005E7DA9" w:rsidP="008F4FA5">
            <w:pPr>
              <w:contextualSpacing/>
              <w:rPr>
                <w:rFonts w:ascii="Optima" w:hAnsi="Optima"/>
              </w:rPr>
            </w:pPr>
          </w:p>
          <w:p w:rsidR="0078589F" w:rsidRPr="005E7DA9" w:rsidRDefault="0078589F" w:rsidP="008F4FA5">
            <w:pPr>
              <w:contextualSpacing/>
              <w:rPr>
                <w:rFonts w:ascii="Optima" w:hAnsi="Optima"/>
              </w:rPr>
            </w:pPr>
          </w:p>
        </w:tc>
      </w:tr>
      <w:tr w:rsidR="00DC5AC7">
        <w:tc>
          <w:tcPr>
            <w:tcW w:w="5000" w:type="pct"/>
            <w:gridSpan w:val="2"/>
            <w:shd w:val="clear" w:color="auto" w:fill="B3B3B3"/>
          </w:tcPr>
          <w:p w:rsidR="00E95770" w:rsidRPr="00E95770" w:rsidRDefault="00DC5AC7" w:rsidP="00137C33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</w:p>
          <w:p w:rsidR="00DC5AC7" w:rsidRPr="00E95770" w:rsidRDefault="00DC5AC7" w:rsidP="00137C33">
            <w:pPr>
              <w:contextualSpacing/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b/>
                <w:color w:val="3366FF"/>
              </w:rPr>
              <w:t xml:space="preserve"> </w:t>
            </w:r>
            <w:r w:rsidRPr="00E95770">
              <w:rPr>
                <w:rFonts w:ascii="Optima" w:hAnsi="Optima"/>
                <w:color w:val="3366FF"/>
              </w:rPr>
              <w:t>(15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*This part of the lesson is beneficial for providing engaging activities while the teacher works with small groups of students who need supplemental instruction.</w:t>
            </w:r>
          </w:p>
        </w:tc>
      </w:tr>
      <w:tr w:rsidR="0078589F">
        <w:tc>
          <w:tcPr>
            <w:tcW w:w="5000" w:type="pct"/>
            <w:gridSpan w:val="2"/>
          </w:tcPr>
          <w:p w:rsidR="004A4FB3" w:rsidRP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Give students a Student Selection Menu for the week.  Students choose ONE activity per day during Math Center time.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Student selections:</w:t>
            </w:r>
          </w:p>
          <w:p w:rsidR="00923CA5" w:rsidRDefault="00923CA5" w:rsidP="00137C33">
            <w:pPr>
              <w:contextualSpacing/>
              <w:rPr>
                <w:rFonts w:ascii="Optima" w:hAnsi="Optima"/>
              </w:rPr>
            </w:pPr>
          </w:p>
          <w:tbl>
            <w:tblPr>
              <w:tblStyle w:val="TableGrid"/>
              <w:tblW w:w="0" w:type="auto"/>
              <w:tblInd w:w="720" w:type="dxa"/>
              <w:tblLook w:val="00BF"/>
            </w:tblPr>
            <w:tblGrid>
              <w:gridCol w:w="13094"/>
            </w:tblGrid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Computer station (students log into </w:t>
                  </w:r>
                  <w:proofErr w:type="spellStart"/>
                  <w:r w:rsidRPr="00C524EB">
                    <w:rPr>
                      <w:rFonts w:ascii="Optima" w:hAnsi="Optima"/>
                    </w:rPr>
                    <w:t>SuccessNet</w:t>
                  </w:r>
                  <w:proofErr w:type="spellEnd"/>
                  <w:r w:rsidRPr="00C524EB">
                    <w:rPr>
                      <w:rFonts w:ascii="Optima" w:hAnsi="Optima"/>
                    </w:rPr>
                    <w:t xml:space="preserve"> and complete assigned tasks) 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Toss and Talk</w:t>
                  </w:r>
                  <w:r w:rsidRPr="00C524EB">
                    <w:rPr>
                      <w:rFonts w:ascii="Optima" w:hAnsi="Optima"/>
                    </w:rPr>
                    <w:t xml:space="preserve"> (partner game from Differentiated Instruction On-Level or Advanced)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  <w:b/>
                    </w:rPr>
                    <w:t>Leveled Homework</w:t>
                  </w:r>
                  <w:r w:rsidRPr="00C524EB">
                    <w:rPr>
                      <w:rFonts w:ascii="Optima" w:hAnsi="Optima"/>
                    </w:rPr>
                    <w:t xml:space="preserve"> </w:t>
                  </w:r>
                  <w:proofErr w:type="spellStart"/>
                  <w:r w:rsidRPr="00C524EB">
                    <w:rPr>
                      <w:rFonts w:ascii="Optima" w:hAnsi="Optima"/>
                    </w:rPr>
                    <w:t>Reteaching</w:t>
                  </w:r>
                  <w:proofErr w:type="spellEnd"/>
                  <w:r w:rsidRPr="00C524EB">
                    <w:rPr>
                      <w:rFonts w:ascii="Optima" w:hAnsi="Optima"/>
                    </w:rPr>
                    <w:t>, Practice, or Enrichment pages (have a self-check KEY for students to self-monitor)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Math War (partner game using addition and subtraction facts)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>Dot game (partner game using 2 number cubes to multiply)</w:t>
                  </w:r>
                </w:p>
              </w:tc>
            </w:tr>
            <w:tr w:rsidR="00C524EB" w:rsidRPr="00C524EB">
              <w:tc>
                <w:tcPr>
                  <w:tcW w:w="13809" w:type="dxa"/>
                </w:tcPr>
                <w:p w:rsidR="00C524EB" w:rsidRPr="00C524EB" w:rsidRDefault="00C524EB" w:rsidP="00923CA5">
                  <w:pPr>
                    <w:pStyle w:val="ListParagraph"/>
                    <w:numPr>
                      <w:ilvl w:val="0"/>
                      <w:numId w:val="13"/>
                    </w:numPr>
                    <w:rPr>
                      <w:rFonts w:ascii="Optima" w:hAnsi="Optima"/>
                    </w:rPr>
                  </w:pPr>
                  <w:r w:rsidRPr="00C524EB">
                    <w:rPr>
                      <w:rFonts w:ascii="Optima" w:hAnsi="Optima"/>
                    </w:rPr>
                    <w:t xml:space="preserve">Writing station: “Create a </w:t>
                  </w:r>
                  <w:r w:rsidRPr="00C524EB">
                    <w:rPr>
                      <w:rFonts w:ascii="Optima" w:hAnsi="Optima"/>
                      <w:b/>
                    </w:rPr>
                    <w:t>Problem of the Day</w:t>
                  </w:r>
                  <w:r w:rsidRPr="00C524EB">
                    <w:rPr>
                      <w:rFonts w:ascii="Optima" w:hAnsi="Optima"/>
                    </w:rPr>
                    <w:t xml:space="preserve"> using division. (Leave a Problem of the Day at this station as an example.)  Include a picture representation of your story problem and the solution to the problem.”</w:t>
                  </w:r>
                </w:p>
              </w:tc>
            </w:tr>
          </w:tbl>
          <w:p w:rsidR="004A4FB3" w:rsidRDefault="004A4FB3" w:rsidP="004A4FB3">
            <w:pPr>
              <w:rPr>
                <w:rFonts w:ascii="Optima" w:hAnsi="Optima"/>
              </w:rPr>
            </w:pPr>
          </w:p>
          <w:p w:rsidR="004A4FB3" w:rsidRDefault="004A4FB3" w:rsidP="004A4FB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During Math Center time, pull students based on previous days Quick Check that scored in the “Intervention” range to work in small </w:t>
            </w:r>
            <w:proofErr w:type="spellStart"/>
            <w:r>
              <w:rPr>
                <w:rFonts w:ascii="Optima" w:hAnsi="Optima"/>
              </w:rPr>
              <w:t>group</w:t>
            </w:r>
            <w:proofErr w:type="spellEnd"/>
            <w:r>
              <w:rPr>
                <w:rFonts w:ascii="Optima" w:hAnsi="Optima"/>
              </w:rPr>
              <w:t xml:space="preserve">. Use Differentiated Instruction </w:t>
            </w:r>
            <w:r w:rsidRPr="004A4FB3">
              <w:rPr>
                <w:rFonts w:ascii="Optima" w:hAnsi="Optima"/>
                <w:b/>
              </w:rPr>
              <w:t xml:space="preserve">Intervention </w:t>
            </w:r>
            <w:r w:rsidRPr="004A4FB3">
              <w:rPr>
                <w:rFonts w:ascii="Optima" w:hAnsi="Optima"/>
              </w:rPr>
              <w:t>lesson with small group.</w:t>
            </w:r>
          </w:p>
          <w:p w:rsidR="0078589F" w:rsidRPr="004A4FB3" w:rsidRDefault="0078589F" w:rsidP="004A4FB3">
            <w:pPr>
              <w:pStyle w:val="ListParagraph"/>
              <w:rPr>
                <w:rFonts w:ascii="Optima" w:hAnsi="Optima"/>
                <w:b/>
              </w:rPr>
            </w:pPr>
          </w:p>
        </w:tc>
      </w:tr>
      <w:tr w:rsidR="00E95770">
        <w:tc>
          <w:tcPr>
            <w:tcW w:w="5000" w:type="pct"/>
            <w:gridSpan w:val="2"/>
            <w:shd w:val="clear" w:color="auto" w:fill="B3B3B3"/>
          </w:tcPr>
          <w:p w:rsidR="00E95770" w:rsidRDefault="00E95770" w:rsidP="00137C33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</w:p>
        </w:tc>
      </w:tr>
      <w:tr w:rsidR="0078589F">
        <w:tc>
          <w:tcPr>
            <w:tcW w:w="5000" w:type="pct"/>
            <w:gridSpan w:val="2"/>
          </w:tcPr>
          <w:p w:rsidR="0078589F" w:rsidRPr="00923CA5" w:rsidRDefault="00923CA5" w:rsidP="00923CA5">
            <w:pPr>
              <w:rPr>
                <w:rFonts w:ascii="Optima" w:hAnsi="Optima"/>
                <w:b/>
              </w:rPr>
            </w:pPr>
            <w:r>
              <w:rPr>
                <w:rFonts w:ascii="Optima" w:hAnsi="Optima"/>
                <w:b/>
              </w:rPr>
              <w:t>Spiral Review 7-1</w:t>
            </w:r>
          </w:p>
        </w:tc>
      </w:tr>
    </w:tbl>
    <w:p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5"/>
      <w:footerReference w:type="default" r:id="rId6"/>
      <w:pgSz w:w="15840" w:h="12240" w:orient="landscape"/>
      <w:pgMar w:top="720" w:right="1008" w:bottom="1152" w:left="1008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4EB" w:rsidRDefault="00C524EB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24EB" w:rsidRDefault="00C524EB" w:rsidP="000C7C3D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4EB" w:rsidRPr="000C7C3D" w:rsidRDefault="00C524EB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930130">
      <w:rPr>
        <w:rStyle w:val="PageNumber"/>
        <w:rFonts w:ascii="Optima" w:hAnsi="Optima"/>
        <w:noProof/>
      </w:rPr>
      <w:t>3</w:t>
    </w:r>
    <w:r w:rsidRPr="000C7C3D">
      <w:rPr>
        <w:rStyle w:val="PageNumber"/>
        <w:rFonts w:ascii="Optima" w:hAnsi="Optima"/>
      </w:rPr>
      <w:fldChar w:fldCharType="end"/>
    </w:r>
  </w:p>
  <w:p w:rsidR="00C524EB" w:rsidRDefault="00C524EB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:rsidR="00C524EB" w:rsidRPr="005713AA" w:rsidRDefault="00C524EB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</w:t>
    </w:r>
    <w:proofErr w:type="gramStart"/>
    <w:r w:rsidRPr="005713AA">
      <w:rPr>
        <w:rFonts w:ascii="Optima" w:hAnsi="Optima"/>
        <w:sz w:val="20"/>
      </w:rPr>
      <w:t>proven</w:t>
    </w:r>
    <w:proofErr w:type="gramEnd"/>
    <w:r w:rsidRPr="005713AA">
      <w:rPr>
        <w:rFonts w:ascii="Optima" w:hAnsi="Optima"/>
        <w:sz w:val="20"/>
      </w:rPr>
      <w:t xml:space="preserve"> practices in instruction, assessment, curriculum and problem-solving for improving academic and social competencies.</w:t>
    </w:r>
  </w:p>
  <w:p w:rsidR="00C524EB" w:rsidRDefault="00C524EB" w:rsidP="000C7C3D">
    <w:pPr>
      <w:pStyle w:val="Footer"/>
      <w:jc w:val="center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B253FD"/>
    <w:multiLevelType w:val="hybridMultilevel"/>
    <w:tmpl w:val="E7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10"/>
  </w:num>
  <w:num w:numId="8">
    <w:abstractNumId w:val="11"/>
  </w:num>
  <w:num w:numId="9">
    <w:abstractNumId w:val="1"/>
  </w:num>
  <w:num w:numId="10">
    <w:abstractNumId w:val="4"/>
  </w:num>
  <w:num w:numId="11">
    <w:abstractNumId w:val="0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37AF5"/>
    <w:rsid w:val="00061228"/>
    <w:rsid w:val="00080498"/>
    <w:rsid w:val="000C7C3D"/>
    <w:rsid w:val="000D7AB1"/>
    <w:rsid w:val="00137C33"/>
    <w:rsid w:val="0020195B"/>
    <w:rsid w:val="002F03E0"/>
    <w:rsid w:val="002F6E4F"/>
    <w:rsid w:val="003E59E6"/>
    <w:rsid w:val="00421D90"/>
    <w:rsid w:val="00446BD1"/>
    <w:rsid w:val="004A1E56"/>
    <w:rsid w:val="004A4FB3"/>
    <w:rsid w:val="00537AF5"/>
    <w:rsid w:val="00571C4E"/>
    <w:rsid w:val="005C15ED"/>
    <w:rsid w:val="005E7DA9"/>
    <w:rsid w:val="006207C4"/>
    <w:rsid w:val="006634B0"/>
    <w:rsid w:val="006753DE"/>
    <w:rsid w:val="006C71C2"/>
    <w:rsid w:val="006E21FE"/>
    <w:rsid w:val="007729B6"/>
    <w:rsid w:val="0078589F"/>
    <w:rsid w:val="007F3A7B"/>
    <w:rsid w:val="008553B3"/>
    <w:rsid w:val="008F4FA5"/>
    <w:rsid w:val="00923CA5"/>
    <w:rsid w:val="00930130"/>
    <w:rsid w:val="009877DA"/>
    <w:rsid w:val="009942A2"/>
    <w:rsid w:val="00A23F6F"/>
    <w:rsid w:val="00A53859"/>
    <w:rsid w:val="00A63885"/>
    <w:rsid w:val="00A77D41"/>
    <w:rsid w:val="00A92480"/>
    <w:rsid w:val="00B45CCC"/>
    <w:rsid w:val="00BF5685"/>
    <w:rsid w:val="00C524EB"/>
    <w:rsid w:val="00C820EF"/>
    <w:rsid w:val="00CC7B1F"/>
    <w:rsid w:val="00D309CF"/>
    <w:rsid w:val="00D8267E"/>
    <w:rsid w:val="00DA6ADB"/>
    <w:rsid w:val="00DC5AC7"/>
    <w:rsid w:val="00E245AA"/>
    <w:rsid w:val="00E54930"/>
    <w:rsid w:val="00E84CFC"/>
    <w:rsid w:val="00E95770"/>
    <w:rsid w:val="00EE7416"/>
    <w:rsid w:val="00F47D70"/>
    <w:rsid w:val="00FD371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511</Words>
  <Characters>2916</Characters>
  <Application>Microsoft Macintosh Word</Application>
  <DocSecurity>0</DocSecurity>
  <Lines>24</Lines>
  <Paragraphs>5</Paragraphs>
  <ScaleCrop>false</ScaleCrop>
  <Company>Canyons School District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Piper Riddle</cp:lastModifiedBy>
  <cp:revision>8</cp:revision>
  <cp:lastPrinted>2010-07-26T20:57:00Z</cp:lastPrinted>
  <dcterms:created xsi:type="dcterms:W3CDTF">2011-01-20T04:42:00Z</dcterms:created>
  <dcterms:modified xsi:type="dcterms:W3CDTF">2011-01-20T06:37:00Z</dcterms:modified>
</cp:coreProperties>
</file>